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F" w:rsidRDefault="00547B6F" w:rsidP="009B0DC3">
      <w:pPr>
        <w:ind w:left="-709"/>
        <w:rPr>
          <w:b/>
          <w:sz w:val="24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199390</wp:posOffset>
                </wp:positionV>
                <wp:extent cx="3879850" cy="11303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985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2CF" w:rsidRPr="006F03A7" w:rsidRDefault="00FF62CF" w:rsidP="009B0D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66FD">
                              <w:rPr>
                                <w:b/>
                                <w:sz w:val="28"/>
                                <w:szCs w:val="28"/>
                              </w:rPr>
                              <w:t>Annual General Meeting</w:t>
                            </w:r>
                          </w:p>
                          <w:p w:rsidR="00FF62CF" w:rsidRPr="00915208" w:rsidRDefault="00FF62CF" w:rsidP="009B0D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1700 - 1800 Sunday 17 September 2017</w:t>
                            </w:r>
                          </w:p>
                          <w:p w:rsidR="00FF62CF" w:rsidRDefault="00FF62CF" w:rsidP="00C004F7">
                            <w:pPr>
                              <w:ind w:left="-70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20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F62CF" w:rsidRDefault="00FF62CF" w:rsidP="009B0D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208">
                              <w:rPr>
                                <w:b/>
                                <w:sz w:val="24"/>
                              </w:rPr>
                              <w:t xml:space="preserve">Carrara Indoor Sports Stadium </w:t>
                            </w:r>
                          </w:p>
                          <w:p w:rsidR="00FF62CF" w:rsidRPr="009219CC" w:rsidRDefault="00FF62CF" w:rsidP="009B0D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5208">
                              <w:rPr>
                                <w:b/>
                                <w:sz w:val="24"/>
                              </w:rPr>
                              <w:t>Broadbeach Road, Nerang, Gold Coast, QLD</w:t>
                            </w:r>
                          </w:p>
                          <w:p w:rsidR="00FF62CF" w:rsidRDefault="00FF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3.7pt;margin-top:15.7pt;width:305.5pt;height: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" filled="f" stroked="f">
                <v:path arrowok="t"/>
                <v:textbox>
                  <w:txbxContent>
                    <w:p w:rsidR="00FF62CF" w:rsidRPr="006F03A7" w:rsidRDefault="00FF62CF" w:rsidP="009B0D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66FD">
                        <w:rPr>
                          <w:b/>
                          <w:sz w:val="28"/>
                          <w:szCs w:val="28"/>
                        </w:rPr>
                        <w:t>Annual General Meeting</w:t>
                      </w:r>
                    </w:p>
                    <w:p w:rsidR="00FF62CF" w:rsidRPr="00915208" w:rsidRDefault="00FF62CF" w:rsidP="009B0D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1700 - 1800 Sunday 17 September 2017</w:t>
                      </w:r>
                    </w:p>
                    <w:p w:rsidR="00FF62CF" w:rsidRDefault="00FF62CF" w:rsidP="00C004F7">
                      <w:pPr>
                        <w:ind w:left="-709"/>
                        <w:jc w:val="center"/>
                        <w:rPr>
                          <w:b/>
                          <w:sz w:val="24"/>
                        </w:rPr>
                      </w:pPr>
                      <w:r w:rsidRPr="00915208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FF62CF" w:rsidRDefault="00FF62CF" w:rsidP="009B0D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208">
                        <w:rPr>
                          <w:b/>
                          <w:sz w:val="24"/>
                        </w:rPr>
                        <w:t xml:space="preserve">Carrara Indoor Sports Stadium </w:t>
                      </w:r>
                    </w:p>
                    <w:p w:rsidR="00FF62CF" w:rsidRPr="009219CC" w:rsidRDefault="00FF62CF" w:rsidP="009B0D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15208">
                        <w:rPr>
                          <w:b/>
                          <w:sz w:val="24"/>
                        </w:rPr>
                        <w:t>Broadbeach Road, Nerang, Gold Coast, QLD</w:t>
                      </w:r>
                    </w:p>
                    <w:p w:rsidR="00FF62CF" w:rsidRDefault="00FF62C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en-US" w:eastAsia="en-US"/>
        </w:rPr>
        <w:drawing>
          <wp:inline distT="0" distB="0" distL="0" distR="0">
            <wp:extent cx="1788160" cy="1320800"/>
            <wp:effectExtent l="0" t="0" r="0" b="0"/>
            <wp:docPr id="1" name="Picture 3" descr="Macintosh HD:Users:luke:Desktop:Skipping Aust Files:Misc:Team Logos:SA 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uke:Desktop:Skipping Aust Files:Misc:Team Logos:SA logo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CF" w:rsidRDefault="00FF62CF" w:rsidP="009B0DC3">
      <w:pPr>
        <w:rPr>
          <w:b/>
          <w:sz w:val="24"/>
        </w:rPr>
      </w:pPr>
    </w:p>
    <w:p w:rsidR="00FF62CF" w:rsidRDefault="00FF62CF" w:rsidP="002D66FD">
      <w:pPr>
        <w:jc w:val="center"/>
        <w:rPr>
          <w:b/>
          <w:sz w:val="28"/>
          <w:szCs w:val="28"/>
        </w:rPr>
      </w:pPr>
    </w:p>
    <w:p w:rsidR="00FF62CF" w:rsidRDefault="00FF62CF" w:rsidP="002D66FD">
      <w:pPr>
        <w:jc w:val="center"/>
        <w:rPr>
          <w:b/>
          <w:sz w:val="28"/>
          <w:szCs w:val="28"/>
        </w:rPr>
      </w:pPr>
      <w:r w:rsidRPr="002D66FD">
        <w:rPr>
          <w:b/>
          <w:sz w:val="28"/>
          <w:szCs w:val="28"/>
        </w:rPr>
        <w:t>Agenda</w:t>
      </w:r>
    </w:p>
    <w:p w:rsidR="00FF62CF" w:rsidRDefault="00FF62CF" w:rsidP="002D66FD">
      <w:pPr>
        <w:jc w:val="center"/>
        <w:rPr>
          <w:b/>
          <w:sz w:val="28"/>
          <w:szCs w:val="28"/>
        </w:rPr>
      </w:pPr>
    </w:p>
    <w:p w:rsidR="00FF62CF" w:rsidRPr="002D66FD" w:rsidRDefault="00FF62CF" w:rsidP="002D66FD">
      <w:pPr>
        <w:jc w:val="center"/>
        <w:rPr>
          <w:b/>
          <w:sz w:val="28"/>
          <w:szCs w:val="28"/>
        </w:rPr>
      </w:pPr>
    </w:p>
    <w:p w:rsidR="00FF62CF" w:rsidRPr="00DF38B8" w:rsidRDefault="00FF62CF">
      <w:pPr>
        <w:rPr>
          <w:b/>
          <w:sz w:val="22"/>
          <w:szCs w:val="22"/>
        </w:rPr>
      </w:pPr>
    </w:p>
    <w:p w:rsidR="00FF62CF" w:rsidRPr="00DF38B8" w:rsidRDefault="00FF62CF" w:rsidP="009B0DC3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Attendees and apologies</w:t>
      </w:r>
    </w:p>
    <w:p w:rsidR="00FF62CF" w:rsidRPr="00DF38B8" w:rsidRDefault="00FF62CF" w:rsidP="00307830">
      <w:pPr>
        <w:pStyle w:val="ListParagraph"/>
        <w:spacing w:after="0"/>
        <w:ind w:left="0"/>
        <w:rPr>
          <w:rFonts w:ascii="Helvetica" w:hAnsi="Helvetica"/>
          <w:sz w:val="22"/>
        </w:rPr>
      </w:pPr>
    </w:p>
    <w:p w:rsidR="00FF62CF" w:rsidRPr="00DF38B8" w:rsidRDefault="00FF62CF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Confirmation of Previous Meeting Minutes</w:t>
      </w:r>
    </w:p>
    <w:p w:rsidR="00FF62CF" w:rsidRPr="00DF38B8" w:rsidRDefault="00FF62CF" w:rsidP="00307830">
      <w:pPr>
        <w:pStyle w:val="ListParagraph"/>
        <w:spacing w:after="0"/>
        <w:ind w:left="0"/>
        <w:rPr>
          <w:rFonts w:ascii="Helvetica" w:hAnsi="Helvetica"/>
          <w:sz w:val="22"/>
        </w:rPr>
      </w:pPr>
    </w:p>
    <w:p w:rsidR="00FF62CF" w:rsidRPr="00DF38B8" w:rsidRDefault="00FF62CF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Matters Arising from Previous Meeting</w:t>
      </w:r>
    </w:p>
    <w:p w:rsidR="00FF62CF" w:rsidRPr="00DF38B8" w:rsidRDefault="00FF62CF" w:rsidP="00307830">
      <w:pPr>
        <w:pStyle w:val="ListParagraph"/>
        <w:spacing w:after="0"/>
        <w:ind w:left="0"/>
        <w:rPr>
          <w:rFonts w:ascii="Helvetica" w:hAnsi="Helvetica"/>
          <w:sz w:val="22"/>
        </w:rPr>
      </w:pPr>
    </w:p>
    <w:p w:rsidR="00FF62CF" w:rsidRDefault="00FF62CF" w:rsidP="00307830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General Business</w:t>
      </w:r>
    </w:p>
    <w:p w:rsidR="00FF62CF" w:rsidRDefault="00FF62CF" w:rsidP="00C004F7">
      <w:pPr>
        <w:pStyle w:val="ListParagraph"/>
        <w:spacing w:after="0"/>
        <w:ind w:left="0"/>
        <w:rPr>
          <w:rFonts w:ascii="Helvetica" w:hAnsi="Helvetica"/>
          <w:sz w:val="22"/>
        </w:rPr>
      </w:pPr>
    </w:p>
    <w:p w:rsidR="00FF62CF" w:rsidRPr="00DF38B8" w:rsidRDefault="00FF62CF" w:rsidP="00C004F7">
      <w:pPr>
        <w:pStyle w:val="ListParagraph"/>
        <w:spacing w:after="0"/>
        <w:ind w:left="0"/>
        <w:rPr>
          <w:rFonts w:ascii="Helvetica" w:hAnsi="Helvetica"/>
          <w:sz w:val="22"/>
        </w:rPr>
      </w:pPr>
    </w:p>
    <w:p w:rsidR="00FF62CF" w:rsidRPr="00DF38B8" w:rsidRDefault="00FF62CF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Committee Reports</w:t>
      </w:r>
    </w:p>
    <w:p w:rsidR="00FF62CF" w:rsidRPr="00DF38B8" w:rsidRDefault="00FF62CF" w:rsidP="00307830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President’s Annual Report</w:t>
      </w:r>
    </w:p>
    <w:p w:rsidR="00FF62CF" w:rsidRPr="00DF38B8" w:rsidRDefault="00FF62CF" w:rsidP="00307830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Treasurer’s Report – Financial Statements</w:t>
      </w:r>
    </w:p>
    <w:p w:rsidR="00FF62CF" w:rsidRPr="00DF38B8" w:rsidRDefault="00FF62CF" w:rsidP="002D66FD">
      <w:pPr>
        <w:rPr>
          <w:rFonts w:ascii="Helvetica" w:hAnsi="Helvetica"/>
          <w:sz w:val="22"/>
          <w:szCs w:val="22"/>
        </w:rPr>
      </w:pPr>
    </w:p>
    <w:p w:rsidR="00FF62CF" w:rsidRPr="00DF38B8" w:rsidRDefault="00FF62CF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Committee Position</w:t>
      </w:r>
    </w:p>
    <w:p w:rsidR="00FF62CF" w:rsidRPr="00DF38B8" w:rsidRDefault="00FF62CF" w:rsidP="009B0DC3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Election of Office-Bearers</w:t>
      </w:r>
    </w:p>
    <w:p w:rsidR="00FF62CF" w:rsidRPr="00DF38B8" w:rsidRDefault="00FF62CF" w:rsidP="009B0DC3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 xml:space="preserve">Election of Committee </w:t>
      </w:r>
    </w:p>
    <w:p w:rsidR="00FF62CF" w:rsidRPr="00DF38B8" w:rsidRDefault="00FF62CF" w:rsidP="009B0DC3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Appointment of Public Officer</w:t>
      </w:r>
    </w:p>
    <w:p w:rsidR="00FF62CF" w:rsidRPr="00DF38B8" w:rsidRDefault="00FF62CF">
      <w:pPr>
        <w:rPr>
          <w:rFonts w:ascii="Helvetica" w:hAnsi="Helvetica"/>
          <w:sz w:val="22"/>
          <w:szCs w:val="22"/>
        </w:rPr>
      </w:pPr>
    </w:p>
    <w:p w:rsidR="00FF62CF" w:rsidRPr="00DF38B8" w:rsidRDefault="00FF62CF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Helvetica" w:hAnsi="Helvetica"/>
          <w:sz w:val="22"/>
          <w:lang w:val="fr-FR"/>
        </w:rPr>
      </w:pPr>
      <w:r w:rsidRPr="00DF38B8">
        <w:rPr>
          <w:rFonts w:ascii="Helvetica" w:hAnsi="Helvetica"/>
          <w:sz w:val="22"/>
          <w:lang w:val="fr-FR"/>
        </w:rPr>
        <w:t>AIS National Sports Organisation (NSO)</w:t>
      </w:r>
    </w:p>
    <w:p w:rsidR="00FF62CF" w:rsidRPr="00DF38B8" w:rsidRDefault="00FF62CF" w:rsidP="001D6475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Progress</w:t>
      </w:r>
      <w:r>
        <w:rPr>
          <w:rFonts w:ascii="Helvetica" w:hAnsi="Helvetica"/>
          <w:b w:val="0"/>
          <w:sz w:val="22"/>
        </w:rPr>
        <w:t xml:space="preserve">, </w:t>
      </w:r>
      <w:r w:rsidRPr="00DF38B8">
        <w:rPr>
          <w:rFonts w:ascii="Helvetica" w:hAnsi="Helvetica"/>
          <w:b w:val="0"/>
          <w:sz w:val="22"/>
        </w:rPr>
        <w:t>status</w:t>
      </w:r>
      <w:r>
        <w:rPr>
          <w:rFonts w:ascii="Helvetica" w:hAnsi="Helvetica"/>
          <w:b w:val="0"/>
          <w:sz w:val="22"/>
        </w:rPr>
        <w:t>, a</w:t>
      </w:r>
      <w:r w:rsidRPr="00DF38B8">
        <w:rPr>
          <w:rFonts w:ascii="Helvetica" w:hAnsi="Helvetica"/>
          <w:b w:val="0"/>
          <w:sz w:val="22"/>
        </w:rPr>
        <w:t>pproach and timings</w:t>
      </w:r>
    </w:p>
    <w:p w:rsidR="00FF62CF" w:rsidRPr="00DF38B8" w:rsidRDefault="00FF62CF" w:rsidP="00AE2CF6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Documents for Approval</w:t>
      </w:r>
    </w:p>
    <w:p w:rsidR="00FF62CF" w:rsidRPr="00DF38B8" w:rsidRDefault="00FF62CF" w:rsidP="001D6475">
      <w:pPr>
        <w:pStyle w:val="ListParagraph"/>
        <w:numPr>
          <w:ilvl w:val="3"/>
          <w:numId w:val="9"/>
        </w:numPr>
        <w:spacing w:after="0"/>
        <w:ind w:left="2268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ASADA Drug Policy</w:t>
      </w:r>
    </w:p>
    <w:p w:rsidR="00FF62CF" w:rsidRPr="00DF38B8" w:rsidRDefault="00FF62CF" w:rsidP="00114850">
      <w:pPr>
        <w:pStyle w:val="ListParagraph"/>
        <w:spacing w:after="0"/>
        <w:ind w:left="1134"/>
        <w:rPr>
          <w:rFonts w:ascii="Helvetica" w:hAnsi="Helvetica"/>
          <w:sz w:val="22"/>
        </w:rPr>
      </w:pPr>
    </w:p>
    <w:p w:rsidR="00FF62CF" w:rsidRPr="00DF38B8" w:rsidRDefault="00FF62CF" w:rsidP="0011485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Constitution Review</w:t>
      </w:r>
    </w:p>
    <w:p w:rsidR="00FF62CF" w:rsidRPr="00DF38B8" w:rsidRDefault="00FF62CF" w:rsidP="00114850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>
        <w:rPr>
          <w:rFonts w:ascii="Helvetica" w:hAnsi="Helvetica"/>
          <w:b w:val="0"/>
          <w:sz w:val="22"/>
        </w:rPr>
        <w:t>See attachment</w:t>
      </w:r>
    </w:p>
    <w:p w:rsidR="00FF62CF" w:rsidRPr="00DF38B8" w:rsidRDefault="00FF62CF">
      <w:pPr>
        <w:rPr>
          <w:rFonts w:ascii="Helvetica" w:hAnsi="Helvetica"/>
          <w:sz w:val="22"/>
          <w:szCs w:val="22"/>
        </w:rPr>
      </w:pPr>
    </w:p>
    <w:p w:rsidR="00FF62CF" w:rsidRPr="00DF38B8" w:rsidRDefault="00FF62CF" w:rsidP="00307830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Competitions</w:t>
      </w:r>
    </w:p>
    <w:p w:rsidR="00FF62CF" w:rsidRPr="00DF38B8" w:rsidRDefault="00FF62CF" w:rsidP="00AE2CF6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2018 World Championships Update</w:t>
      </w:r>
    </w:p>
    <w:p w:rsidR="00FF62CF" w:rsidRPr="00DF38B8" w:rsidRDefault="00FF62CF" w:rsidP="00114850">
      <w:pPr>
        <w:rPr>
          <w:rFonts w:ascii="Helvetica" w:hAnsi="Helvetica"/>
          <w:sz w:val="22"/>
          <w:szCs w:val="22"/>
        </w:rPr>
      </w:pPr>
    </w:p>
    <w:p w:rsidR="00FF62CF" w:rsidRPr="00DF38B8" w:rsidRDefault="00FF62CF" w:rsidP="009B0DC3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      </w:t>
      </w:r>
      <w:r w:rsidRPr="00DF38B8">
        <w:rPr>
          <w:rFonts w:ascii="Helvetica" w:hAnsi="Helvetica"/>
          <w:sz w:val="22"/>
        </w:rPr>
        <w:t>Nationals Timing and Venue</w:t>
      </w:r>
    </w:p>
    <w:p w:rsidR="00FF62CF" w:rsidRPr="00DF38B8" w:rsidRDefault="00FF62CF" w:rsidP="00A54FA7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2018</w:t>
      </w:r>
    </w:p>
    <w:p w:rsidR="00FF62CF" w:rsidRPr="00DF38B8" w:rsidRDefault="00FF62CF" w:rsidP="00A54FA7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2019</w:t>
      </w:r>
    </w:p>
    <w:p w:rsidR="00FF62CF" w:rsidRDefault="00FF62CF" w:rsidP="00C004F7">
      <w:pPr>
        <w:pStyle w:val="ListParagraph"/>
        <w:spacing w:after="0"/>
        <w:ind w:left="567"/>
        <w:rPr>
          <w:rFonts w:ascii="Helvetica" w:hAnsi="Helvetica"/>
          <w:sz w:val="22"/>
        </w:rPr>
      </w:pPr>
    </w:p>
    <w:p w:rsidR="00FF62CF" w:rsidRDefault="00FF62CF" w:rsidP="00C004F7">
      <w:pPr>
        <w:pStyle w:val="ListParagraph"/>
        <w:numPr>
          <w:ilvl w:val="1"/>
          <w:numId w:val="9"/>
        </w:numPr>
        <w:spacing w:after="0"/>
        <w:ind w:left="1134" w:hanging="567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SA Benchmark Funding – Discussion</w:t>
      </w:r>
    </w:p>
    <w:p w:rsidR="00FF62CF" w:rsidRPr="00DF38B8" w:rsidRDefault="00FF62CF" w:rsidP="00C004F7">
      <w:pPr>
        <w:pStyle w:val="ListParagraph"/>
        <w:numPr>
          <w:ilvl w:val="2"/>
          <w:numId w:val="9"/>
        </w:numPr>
        <w:spacing w:after="0"/>
        <w:ind w:left="1701" w:hanging="567"/>
        <w:rPr>
          <w:rFonts w:ascii="Helvetica" w:hAnsi="Helvetica"/>
          <w:b w:val="0"/>
          <w:sz w:val="22"/>
        </w:rPr>
      </w:pPr>
      <w:r w:rsidRPr="00DF38B8">
        <w:rPr>
          <w:rFonts w:ascii="Helvetica" w:hAnsi="Helvetica"/>
          <w:b w:val="0"/>
          <w:sz w:val="22"/>
        </w:rPr>
        <w:t>See attachment</w:t>
      </w:r>
    </w:p>
    <w:p w:rsidR="00FF62CF" w:rsidRDefault="00FF62CF" w:rsidP="00C004F7">
      <w:pPr>
        <w:pStyle w:val="ListParagraph"/>
        <w:spacing w:after="0"/>
        <w:ind w:left="567"/>
        <w:rPr>
          <w:rFonts w:ascii="Helvetica" w:hAnsi="Helvetica"/>
          <w:sz w:val="22"/>
        </w:rPr>
      </w:pPr>
    </w:p>
    <w:p w:rsidR="00FF62CF" w:rsidRPr="00DF38B8" w:rsidRDefault="00FF62CF" w:rsidP="009B0DC3">
      <w:pPr>
        <w:rPr>
          <w:rFonts w:ascii="Helvetica" w:hAnsi="Helvetica"/>
          <w:sz w:val="22"/>
          <w:szCs w:val="22"/>
        </w:rPr>
      </w:pPr>
    </w:p>
    <w:p w:rsidR="00FF62CF" w:rsidRPr="00DF38B8" w:rsidRDefault="00FF62CF" w:rsidP="00AE2CF6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Other Business</w:t>
      </w:r>
    </w:p>
    <w:p w:rsidR="00FF62CF" w:rsidRPr="00DF38B8" w:rsidRDefault="00FF62CF" w:rsidP="00AE2CF6">
      <w:pPr>
        <w:pStyle w:val="ListParagraph"/>
        <w:spacing w:after="0"/>
        <w:ind w:left="0"/>
        <w:rPr>
          <w:rFonts w:ascii="Helvetica" w:hAnsi="Helvetica"/>
          <w:sz w:val="22"/>
        </w:rPr>
      </w:pPr>
    </w:p>
    <w:p w:rsidR="00FF62CF" w:rsidRPr="00DF38B8" w:rsidRDefault="00FF62CF" w:rsidP="00915208">
      <w:pPr>
        <w:pStyle w:val="ListParagraph"/>
        <w:numPr>
          <w:ilvl w:val="0"/>
          <w:numId w:val="9"/>
        </w:numPr>
        <w:spacing w:after="0"/>
        <w:ind w:left="567" w:hanging="567"/>
        <w:rPr>
          <w:rFonts w:ascii="Helvetica" w:hAnsi="Helvetica"/>
          <w:sz w:val="22"/>
        </w:rPr>
      </w:pPr>
      <w:r w:rsidRPr="00DF38B8">
        <w:rPr>
          <w:rFonts w:ascii="Helvetica" w:hAnsi="Helvetica"/>
          <w:sz w:val="22"/>
        </w:rPr>
        <w:t>Close</w:t>
      </w:r>
    </w:p>
    <w:p w:rsidR="00FF62CF" w:rsidRDefault="00FF62CF" w:rsidP="00D16640">
      <w:pPr>
        <w:ind w:left="-567" w:firstLine="567"/>
        <w:jc w:val="both"/>
        <w:sectPr w:rsidR="00FF62CF" w:rsidSect="00EF30AF">
          <w:headerReference w:type="default" r:id="rId9"/>
          <w:pgSz w:w="11906" w:h="16838"/>
          <w:pgMar w:top="720" w:right="1274" w:bottom="720" w:left="2127" w:header="720" w:footer="720" w:gutter="0"/>
          <w:cols w:space="720"/>
        </w:sectPr>
      </w:pPr>
    </w:p>
    <w:p w:rsidR="00FF62CF" w:rsidRPr="00D16640" w:rsidRDefault="00FF62CF" w:rsidP="00D16640">
      <w:pPr>
        <w:ind w:left="-142"/>
        <w:jc w:val="center"/>
        <w:rPr>
          <w:b/>
          <w:sz w:val="28"/>
          <w:szCs w:val="28"/>
        </w:rPr>
      </w:pPr>
      <w:r>
        <w:lastRenderedPageBreak/>
        <w:br w:type="page"/>
      </w:r>
      <w:r w:rsidRPr="00D16640">
        <w:rPr>
          <w:b/>
          <w:sz w:val="28"/>
          <w:szCs w:val="28"/>
        </w:rPr>
        <w:lastRenderedPageBreak/>
        <w:t>Constitution Changes – Su</w:t>
      </w:r>
      <w:r>
        <w:rPr>
          <w:b/>
          <w:sz w:val="28"/>
          <w:szCs w:val="28"/>
        </w:rPr>
        <w:t>g</w:t>
      </w:r>
      <w:r w:rsidRPr="00D16640">
        <w:rPr>
          <w:b/>
          <w:sz w:val="28"/>
          <w:szCs w:val="28"/>
        </w:rPr>
        <w:t xml:space="preserve">gested changes in </w:t>
      </w:r>
      <w:r w:rsidRPr="00D16640">
        <w:rPr>
          <w:b/>
          <w:color w:val="FF0000"/>
          <w:sz w:val="28"/>
          <w:szCs w:val="28"/>
        </w:rPr>
        <w:t>Red</w:t>
      </w:r>
    </w:p>
    <w:p w:rsidR="00FF62CF" w:rsidRDefault="00FF62CF" w:rsidP="00D16640">
      <w:pPr>
        <w:pStyle w:val="BodyText"/>
        <w:spacing w:after="120"/>
        <w:ind w:left="-142"/>
        <w:rPr>
          <w:b/>
          <w:sz w:val="22"/>
          <w:szCs w:val="22"/>
        </w:rPr>
      </w:pPr>
    </w:p>
    <w:p w:rsidR="00FF62CF" w:rsidRPr="00DF0C41" w:rsidRDefault="00FF62CF" w:rsidP="00D16640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53"/>
        </w:tabs>
        <w:spacing w:after="120"/>
        <w:ind w:left="0" w:hanging="142"/>
        <w:rPr>
          <w:b/>
          <w:sz w:val="22"/>
          <w:szCs w:val="22"/>
        </w:rPr>
      </w:pPr>
      <w:r>
        <w:rPr>
          <w:b/>
          <w:sz w:val="22"/>
          <w:szCs w:val="22"/>
        </w:rPr>
        <w:t>Quorum conditions – General Meeting</w:t>
      </w:r>
    </w:p>
    <w:p w:rsidR="00FF62CF" w:rsidRPr="00C004F7" w:rsidRDefault="00FF62CF" w:rsidP="00D16640">
      <w:pPr>
        <w:pStyle w:val="BodyText"/>
        <w:spacing w:after="120"/>
        <w:ind w:left="-142"/>
        <w:rPr>
          <w:sz w:val="22"/>
          <w:szCs w:val="22"/>
        </w:rPr>
      </w:pPr>
      <w:r w:rsidRPr="00D16640">
        <w:rPr>
          <w:b/>
          <w:i/>
          <w:sz w:val="22"/>
          <w:szCs w:val="22"/>
        </w:rPr>
        <w:t>Current Constitution Para 7e</w:t>
      </w:r>
      <w:r w:rsidRPr="00DF38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004F7">
        <w:rPr>
          <w:sz w:val="22"/>
          <w:szCs w:val="22"/>
        </w:rPr>
        <w:t xml:space="preserve">The quorum for a general meeting </w:t>
      </w:r>
      <w:r w:rsidRPr="00DF0C41">
        <w:rPr>
          <w:color w:val="FF0000"/>
          <w:sz w:val="22"/>
          <w:szCs w:val="22"/>
        </w:rPr>
        <w:t>shall not be less than one third</w:t>
      </w:r>
      <w:r>
        <w:rPr>
          <w:sz w:val="22"/>
          <w:szCs w:val="22"/>
        </w:rPr>
        <w:t xml:space="preserve"> </w:t>
      </w:r>
      <w:r w:rsidRPr="00C004F7">
        <w:rPr>
          <w:sz w:val="22"/>
          <w:szCs w:val="22"/>
        </w:rPr>
        <w:t>of the members of the Association.</w:t>
      </w:r>
    </w:p>
    <w:p w:rsidR="00FF62CF" w:rsidRDefault="00FF62CF" w:rsidP="00D16640">
      <w:pPr>
        <w:pStyle w:val="BodyText"/>
        <w:spacing w:after="120"/>
        <w:ind w:left="-142"/>
        <w:rPr>
          <w:color w:val="FF0000"/>
          <w:sz w:val="22"/>
          <w:szCs w:val="22"/>
        </w:rPr>
      </w:pPr>
      <w:r w:rsidRPr="00D16640">
        <w:rPr>
          <w:b/>
          <w:i/>
          <w:sz w:val="22"/>
          <w:szCs w:val="22"/>
        </w:rPr>
        <w:t>Proposed Constitution Para 7e</w:t>
      </w:r>
      <w:r>
        <w:rPr>
          <w:i/>
          <w:sz w:val="22"/>
          <w:szCs w:val="22"/>
        </w:rPr>
        <w:t xml:space="preserve"> - </w:t>
      </w:r>
      <w:r w:rsidRPr="00C004F7">
        <w:rPr>
          <w:sz w:val="22"/>
          <w:szCs w:val="22"/>
        </w:rPr>
        <w:t xml:space="preserve">The quorum for a general meeting </w:t>
      </w:r>
      <w:r w:rsidRPr="00DF0C41">
        <w:rPr>
          <w:color w:val="FF0000"/>
          <w:sz w:val="22"/>
          <w:szCs w:val="22"/>
        </w:rPr>
        <w:t xml:space="preserve">shall not be less than </w:t>
      </w:r>
      <w:r>
        <w:rPr>
          <w:color w:val="FF0000"/>
          <w:sz w:val="22"/>
          <w:szCs w:val="22"/>
        </w:rPr>
        <w:t xml:space="preserve">thirty </w:t>
      </w:r>
      <w:r w:rsidRPr="00C004F7">
        <w:rPr>
          <w:sz w:val="22"/>
          <w:szCs w:val="22"/>
        </w:rPr>
        <w:t>members of the Association</w:t>
      </w:r>
      <w:r>
        <w:rPr>
          <w:sz w:val="22"/>
          <w:szCs w:val="22"/>
        </w:rPr>
        <w:t xml:space="preserve">, </w:t>
      </w:r>
      <w:r w:rsidRPr="00DF0C41">
        <w:rPr>
          <w:color w:val="FF0000"/>
          <w:sz w:val="22"/>
          <w:szCs w:val="22"/>
        </w:rPr>
        <w:t xml:space="preserve">with at least </w:t>
      </w:r>
      <w:r>
        <w:rPr>
          <w:color w:val="FF0000"/>
          <w:sz w:val="22"/>
          <w:szCs w:val="22"/>
        </w:rPr>
        <w:t>50%</w:t>
      </w:r>
      <w:r w:rsidRPr="00DF0C41">
        <w:rPr>
          <w:color w:val="FF0000"/>
          <w:sz w:val="22"/>
          <w:szCs w:val="22"/>
        </w:rPr>
        <w:t xml:space="preserve"> of affiliated Clubs represented.</w:t>
      </w:r>
    </w:p>
    <w:p w:rsidR="00FF62CF" w:rsidRDefault="00FF62CF" w:rsidP="00D16640">
      <w:pPr>
        <w:pStyle w:val="BodyText"/>
        <w:spacing w:after="120"/>
        <w:ind w:left="-142"/>
        <w:rPr>
          <w:color w:val="FF0000"/>
          <w:sz w:val="22"/>
          <w:szCs w:val="22"/>
        </w:rPr>
      </w:pPr>
    </w:p>
    <w:p w:rsidR="00FF62CF" w:rsidRPr="00DF0C41" w:rsidRDefault="00FF62CF" w:rsidP="00D16640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53"/>
        </w:tabs>
        <w:spacing w:after="120"/>
        <w:ind w:left="-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Quorum conditions – Special Resolution</w:t>
      </w:r>
    </w:p>
    <w:p w:rsidR="00FF62CF" w:rsidRDefault="00FF62CF" w:rsidP="00D16640">
      <w:pPr>
        <w:pStyle w:val="BodyText"/>
        <w:spacing w:after="120"/>
        <w:ind w:left="-142"/>
        <w:rPr>
          <w:sz w:val="22"/>
          <w:szCs w:val="22"/>
        </w:rPr>
      </w:pPr>
      <w:r w:rsidRPr="00D16640">
        <w:rPr>
          <w:b/>
          <w:i/>
          <w:sz w:val="22"/>
          <w:szCs w:val="22"/>
        </w:rPr>
        <w:t>Current Constitution</w:t>
      </w:r>
      <w:r w:rsidRPr="00D16640">
        <w:rPr>
          <w:b/>
          <w:sz w:val="22"/>
          <w:szCs w:val="22"/>
        </w:rPr>
        <w:t xml:space="preserve"> </w:t>
      </w:r>
      <w:r w:rsidRPr="00D16640">
        <w:rPr>
          <w:b/>
          <w:i/>
          <w:sz w:val="22"/>
          <w:szCs w:val="22"/>
        </w:rPr>
        <w:t>Para 7f</w:t>
      </w:r>
      <w:r w:rsidRPr="00DF0C41">
        <w:rPr>
          <w:i/>
          <w:sz w:val="22"/>
          <w:szCs w:val="22"/>
        </w:rPr>
        <w:t xml:space="preserve"> </w:t>
      </w:r>
      <w:r w:rsidRPr="00DF0C41">
        <w:rPr>
          <w:sz w:val="22"/>
          <w:szCs w:val="22"/>
        </w:rPr>
        <w:t xml:space="preserve">- Voting at a general meeting shall be by a show of hands unless a secret ballot is requested. The method of such ballot shall be determined by resolution of the meeting and be in the form of Ordinary Ballot, Preferential Voting or Proportional Representation. </w:t>
      </w:r>
    </w:p>
    <w:p w:rsidR="00FF62CF" w:rsidRPr="00DF0C41" w:rsidRDefault="00FF62CF" w:rsidP="00D16640">
      <w:pPr>
        <w:pStyle w:val="BodyText"/>
        <w:spacing w:after="120"/>
        <w:ind w:left="-142"/>
        <w:rPr>
          <w:sz w:val="22"/>
          <w:szCs w:val="22"/>
        </w:rPr>
      </w:pPr>
      <w:r w:rsidRPr="00DF0C41">
        <w:rPr>
          <w:sz w:val="22"/>
          <w:szCs w:val="22"/>
        </w:rPr>
        <w:t xml:space="preserve">Decisions shall be made by a simple majority vote except for those matters which must be decided by a special resolution where a </w:t>
      </w:r>
      <w:r w:rsidRPr="00DF0C41">
        <w:rPr>
          <w:color w:val="FF0000"/>
          <w:sz w:val="22"/>
          <w:szCs w:val="22"/>
        </w:rPr>
        <w:t>three quarter majority</w:t>
      </w:r>
      <w:r w:rsidRPr="00DF0C41">
        <w:rPr>
          <w:sz w:val="22"/>
          <w:szCs w:val="22"/>
        </w:rPr>
        <w:t xml:space="preserve"> is required.</w:t>
      </w:r>
    </w:p>
    <w:p w:rsidR="00FF62CF" w:rsidRDefault="00FF62CF" w:rsidP="00D16640">
      <w:pPr>
        <w:pStyle w:val="BodyText"/>
        <w:spacing w:after="120"/>
        <w:ind w:left="-142"/>
        <w:rPr>
          <w:sz w:val="22"/>
          <w:szCs w:val="22"/>
        </w:rPr>
      </w:pPr>
      <w:r w:rsidRPr="00D16640">
        <w:rPr>
          <w:b/>
          <w:i/>
          <w:sz w:val="22"/>
          <w:szCs w:val="22"/>
        </w:rPr>
        <w:t>Proposed Constitution Para 7f</w:t>
      </w:r>
      <w:r w:rsidRPr="00CA4625">
        <w:rPr>
          <w:i/>
          <w:sz w:val="22"/>
          <w:szCs w:val="22"/>
        </w:rPr>
        <w:t xml:space="preserve"> - </w:t>
      </w:r>
      <w:r w:rsidRPr="00CA4625">
        <w:rPr>
          <w:sz w:val="22"/>
          <w:szCs w:val="22"/>
        </w:rPr>
        <w:t xml:space="preserve">Voting at a general meeting shall be by a show of hands unless a secret ballot is requested. The method of such ballot shall be determined by resolution of the meeting and be in the form of Ordinary Ballot, Preferential Voting or Proportional Representation. </w:t>
      </w:r>
    </w:p>
    <w:p w:rsidR="00FF62CF" w:rsidRDefault="00FF62CF" w:rsidP="00D16640">
      <w:pPr>
        <w:pStyle w:val="BodyText"/>
        <w:spacing w:after="120"/>
        <w:ind w:left="-142"/>
        <w:rPr>
          <w:color w:val="FF0000"/>
          <w:sz w:val="22"/>
          <w:szCs w:val="22"/>
        </w:rPr>
      </w:pPr>
      <w:r w:rsidRPr="00CA4625">
        <w:rPr>
          <w:sz w:val="22"/>
          <w:szCs w:val="22"/>
        </w:rPr>
        <w:t xml:space="preserve">Decisions shall be made by a simple majority vote </w:t>
      </w:r>
      <w:r w:rsidRPr="00CA4625">
        <w:rPr>
          <w:color w:val="FF0000"/>
          <w:sz w:val="22"/>
          <w:szCs w:val="22"/>
        </w:rPr>
        <w:t>and consistent with the process outlined at Para 7e for General Meetings.</w:t>
      </w:r>
    </w:p>
    <w:p w:rsidR="00FF62CF" w:rsidRDefault="00FF62CF" w:rsidP="00D16640">
      <w:pPr>
        <w:pStyle w:val="BodyText"/>
        <w:spacing w:after="120"/>
        <w:ind w:left="-142"/>
        <w:rPr>
          <w:sz w:val="22"/>
          <w:szCs w:val="22"/>
        </w:rPr>
      </w:pPr>
    </w:p>
    <w:p w:rsidR="00FF62CF" w:rsidRPr="00DF0C41" w:rsidRDefault="00FF62CF" w:rsidP="00D16640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53"/>
        </w:tabs>
        <w:spacing w:after="120"/>
        <w:ind w:left="-142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Quorum conditions – Proxy Votes</w:t>
      </w:r>
    </w:p>
    <w:p w:rsidR="00FF62CF" w:rsidRPr="00DF0C41" w:rsidRDefault="00FF62CF" w:rsidP="00D16640">
      <w:pPr>
        <w:ind w:left="-142"/>
        <w:rPr>
          <w:i/>
          <w:noProof/>
          <w:sz w:val="22"/>
          <w:szCs w:val="22"/>
          <w:lang w:eastAsia="en-US"/>
        </w:rPr>
      </w:pPr>
      <w:r w:rsidRPr="00D16640">
        <w:rPr>
          <w:b/>
          <w:i/>
          <w:noProof/>
          <w:lang w:eastAsia="en-US"/>
        </w:rPr>
        <w:t>Current Constitution Para 7g</w:t>
      </w:r>
      <w:r>
        <w:rPr>
          <w:i/>
          <w:noProof/>
          <w:lang w:eastAsia="en-US"/>
        </w:rPr>
        <w:t xml:space="preserve"> </w:t>
      </w:r>
      <w:r w:rsidRPr="00DF38B8">
        <w:t xml:space="preserve">- </w:t>
      </w:r>
      <w:r w:rsidRPr="00C004F7">
        <w:t xml:space="preserve">All votes shall be given personally </w:t>
      </w:r>
      <w:r>
        <w:t xml:space="preserve">and there </w:t>
      </w:r>
      <w:r w:rsidRPr="00DF0C41">
        <w:rPr>
          <w:color w:val="FF0000"/>
        </w:rPr>
        <w:t>shall be no</w:t>
      </w:r>
      <w:r>
        <w:t xml:space="preserve"> </w:t>
      </w:r>
      <w:r w:rsidRPr="00CA4625">
        <w:rPr>
          <w:color w:val="FF0000"/>
        </w:rPr>
        <w:t>voting by proxy.</w:t>
      </w:r>
    </w:p>
    <w:p w:rsidR="00FF62CF" w:rsidRDefault="00FF62CF" w:rsidP="00D16640">
      <w:pPr>
        <w:ind w:left="-142"/>
        <w:rPr>
          <w:i/>
          <w:sz w:val="22"/>
          <w:szCs w:val="22"/>
        </w:rPr>
      </w:pPr>
    </w:p>
    <w:p w:rsidR="00FF62CF" w:rsidRDefault="00FF62CF" w:rsidP="00D16640">
      <w:pPr>
        <w:ind w:left="-142"/>
      </w:pPr>
      <w:r w:rsidRPr="00D16640">
        <w:rPr>
          <w:b/>
          <w:i/>
          <w:noProof/>
          <w:lang w:eastAsia="en-US"/>
        </w:rPr>
        <w:t>Proposed Constitution Para 7g</w:t>
      </w:r>
      <w:r>
        <w:rPr>
          <w:i/>
          <w:noProof/>
          <w:lang w:eastAsia="en-US"/>
        </w:rPr>
        <w:t xml:space="preserve">- </w:t>
      </w:r>
      <w:r w:rsidRPr="00C004F7">
        <w:t xml:space="preserve">All votes shall be given personally </w:t>
      </w:r>
      <w:r>
        <w:t xml:space="preserve">with proxy </w:t>
      </w:r>
      <w:r w:rsidRPr="00CA4625">
        <w:rPr>
          <w:color w:val="FF0000"/>
        </w:rPr>
        <w:t>voting permitted</w:t>
      </w:r>
      <w:r w:rsidRPr="00C004F7">
        <w:t>.</w:t>
      </w:r>
    </w:p>
    <w:p w:rsidR="00FF62CF" w:rsidRDefault="00FF62CF" w:rsidP="00EF30AF">
      <w:pPr>
        <w:numPr>
          <w:ilvl w:val="0"/>
          <w:numId w:val="12"/>
        </w:numPr>
        <w:tabs>
          <w:tab w:val="clear" w:pos="720"/>
        </w:tabs>
        <w:ind w:left="0" w:hanging="567"/>
        <w:sectPr w:rsidR="00FF62CF" w:rsidSect="00D16640">
          <w:type w:val="continuous"/>
          <w:pgSz w:w="11906" w:h="16838"/>
          <w:pgMar w:top="720" w:right="1274" w:bottom="720" w:left="851" w:header="720" w:footer="720" w:gutter="0"/>
          <w:cols w:space="720"/>
          <w:rtlGutter/>
        </w:sectPr>
      </w:pPr>
    </w:p>
    <w:p w:rsidR="00FF62CF" w:rsidRDefault="00FF62CF" w:rsidP="00D16640">
      <w:pPr>
        <w:pStyle w:val="BodyText"/>
        <w:spacing w:after="120"/>
        <w:ind w:left="-142"/>
        <w:rPr>
          <w:b/>
          <w:sz w:val="22"/>
          <w:szCs w:val="22"/>
        </w:rPr>
      </w:pPr>
    </w:p>
    <w:p w:rsidR="00FF62CF" w:rsidRPr="00D16640" w:rsidRDefault="00FF62CF" w:rsidP="00D16640">
      <w:pPr>
        <w:pStyle w:val="BodyText"/>
        <w:spacing w:after="120"/>
        <w:ind w:left="-142"/>
        <w:rPr>
          <w:b/>
          <w:sz w:val="22"/>
          <w:szCs w:val="22"/>
        </w:rPr>
      </w:pPr>
    </w:p>
    <w:p w:rsidR="00FF62CF" w:rsidRDefault="00FF62CF" w:rsidP="00D16640">
      <w:pPr>
        <w:pStyle w:val="BodyText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53"/>
        </w:tabs>
        <w:spacing w:after="120"/>
        <w:ind w:left="-142" w:hanging="851"/>
        <w:rPr>
          <w:b/>
          <w:sz w:val="22"/>
          <w:szCs w:val="22"/>
        </w:rPr>
      </w:pPr>
      <w:r w:rsidRPr="00D16640">
        <w:rPr>
          <w:b/>
          <w:sz w:val="22"/>
          <w:szCs w:val="22"/>
        </w:rPr>
        <w:t>Membership Categories</w:t>
      </w:r>
    </w:p>
    <w:p w:rsidR="00FF62CF" w:rsidRPr="00D16640" w:rsidRDefault="00FF62CF" w:rsidP="00D16640">
      <w:pPr>
        <w:pStyle w:val="BodyText"/>
        <w:spacing w:after="120"/>
        <w:ind w:left="-993"/>
        <w:rPr>
          <w:b/>
          <w:sz w:val="22"/>
          <w:szCs w:val="22"/>
        </w:rPr>
      </w:pPr>
      <w:r w:rsidRPr="00CA4625">
        <w:rPr>
          <w:i/>
          <w:sz w:val="22"/>
          <w:szCs w:val="22"/>
        </w:rPr>
        <w:t xml:space="preserve">Proposed Constitution Para </w:t>
      </w:r>
      <w:r>
        <w:rPr>
          <w:i/>
          <w:sz w:val="22"/>
          <w:szCs w:val="22"/>
        </w:rPr>
        <w:t>4 – New content; currently does not exist</w:t>
      </w:r>
    </w:p>
    <w:p w:rsidR="00FF62CF" w:rsidRPr="00EF30AF" w:rsidRDefault="00FF62CF" w:rsidP="00D16640">
      <w:pPr>
        <w:pStyle w:val="BodyText"/>
        <w:numPr>
          <w:ilvl w:val="1"/>
          <w:numId w:val="12"/>
        </w:numPr>
        <w:tabs>
          <w:tab w:val="clear" w:pos="1440"/>
        </w:tabs>
        <w:ind w:left="-567" w:hanging="426"/>
        <w:rPr>
          <w:color w:val="FF0000"/>
          <w:sz w:val="22"/>
          <w:szCs w:val="22"/>
        </w:rPr>
      </w:pPr>
      <w:r w:rsidRPr="00EF30AF">
        <w:rPr>
          <w:color w:val="FF0000"/>
          <w:sz w:val="22"/>
          <w:szCs w:val="22"/>
        </w:rPr>
        <w:t>Not withstanding the above, the membership of the Association  shall consist of the following:</w:t>
      </w:r>
    </w:p>
    <w:p w:rsidR="00FF62CF" w:rsidRPr="00EF30AF" w:rsidRDefault="00FF62CF" w:rsidP="00D16640">
      <w:pPr>
        <w:ind w:left="-567" w:hanging="426"/>
        <w:rPr>
          <w:color w:val="FF0000"/>
          <w:sz w:val="22"/>
          <w:szCs w:val="22"/>
        </w:rPr>
      </w:pPr>
    </w:p>
    <w:p w:rsidR="00FF62CF" w:rsidRDefault="00FF62CF" w:rsidP="00D16640">
      <w:pPr>
        <w:pStyle w:val="BodyText"/>
        <w:numPr>
          <w:ilvl w:val="1"/>
          <w:numId w:val="12"/>
        </w:numPr>
        <w:tabs>
          <w:tab w:val="clear" w:pos="1440"/>
        </w:tabs>
        <w:ind w:left="-709" w:hanging="284"/>
        <w:rPr>
          <w:color w:val="FF0000"/>
          <w:sz w:val="22"/>
          <w:szCs w:val="22"/>
        </w:rPr>
      </w:pPr>
      <w:r w:rsidRPr="00D16640">
        <w:rPr>
          <w:b/>
          <w:color w:val="FF0000"/>
          <w:sz w:val="22"/>
          <w:szCs w:val="22"/>
        </w:rPr>
        <w:t>General Member</w:t>
      </w:r>
      <w:r w:rsidRPr="00EF30AF">
        <w:rPr>
          <w:color w:val="FF0000"/>
          <w:sz w:val="22"/>
          <w:szCs w:val="22"/>
        </w:rPr>
        <w:t xml:space="preserve"> - Any person, over the age of 18, who </w:t>
      </w:r>
      <w:r>
        <w:rPr>
          <w:color w:val="FF0000"/>
          <w:sz w:val="22"/>
          <w:szCs w:val="22"/>
        </w:rPr>
        <w:t>is</w:t>
      </w:r>
      <w:r w:rsidRPr="00EF30AF">
        <w:rPr>
          <w:color w:val="FF0000"/>
          <w:sz w:val="22"/>
          <w:szCs w:val="22"/>
        </w:rPr>
        <w:t xml:space="preserve"> a fully paid</w:t>
      </w:r>
      <w:r>
        <w:rPr>
          <w:color w:val="FF0000"/>
          <w:sz w:val="22"/>
          <w:szCs w:val="22"/>
        </w:rPr>
        <w:t xml:space="preserve"> and enrolled skipper</w:t>
      </w:r>
      <w:r w:rsidRPr="00EF30AF">
        <w:rPr>
          <w:color w:val="FF0000"/>
          <w:sz w:val="22"/>
          <w:szCs w:val="22"/>
        </w:rPr>
        <w:t>. General members have voting rights and are entitled to hold any office.</w:t>
      </w:r>
    </w:p>
    <w:p w:rsidR="00FF62CF" w:rsidRDefault="00FF62CF" w:rsidP="00D16640">
      <w:pPr>
        <w:pStyle w:val="BodyText"/>
        <w:rPr>
          <w:color w:val="FF0000"/>
          <w:sz w:val="22"/>
          <w:szCs w:val="22"/>
        </w:rPr>
      </w:pPr>
    </w:p>
    <w:p w:rsidR="00FF62CF" w:rsidRDefault="00FF62CF" w:rsidP="00D16640">
      <w:pPr>
        <w:pStyle w:val="BodyText"/>
        <w:numPr>
          <w:ilvl w:val="1"/>
          <w:numId w:val="12"/>
        </w:numPr>
        <w:tabs>
          <w:tab w:val="clear" w:pos="1440"/>
        </w:tabs>
        <w:ind w:left="-709" w:hanging="284"/>
        <w:rPr>
          <w:color w:val="FF0000"/>
          <w:sz w:val="22"/>
          <w:szCs w:val="22"/>
        </w:rPr>
      </w:pPr>
      <w:r w:rsidRPr="00D16640">
        <w:rPr>
          <w:b/>
          <w:color w:val="FF0000"/>
          <w:sz w:val="22"/>
          <w:szCs w:val="22"/>
        </w:rPr>
        <w:t>Junior Member</w:t>
      </w:r>
      <w:r w:rsidRPr="00D16640">
        <w:rPr>
          <w:color w:val="FF0000"/>
          <w:sz w:val="22"/>
          <w:szCs w:val="22"/>
        </w:rPr>
        <w:t xml:space="preserve"> </w:t>
      </w:r>
      <w:r w:rsidRPr="00EF30AF">
        <w:rPr>
          <w:color w:val="FF0000"/>
          <w:sz w:val="22"/>
          <w:szCs w:val="22"/>
        </w:rPr>
        <w:t>- Any enrolled, fully paid skipper under the age of 18 years. Junior Members shall have no voting rights nor be entitled to hold any office unless authorised via a Committee meeting.</w:t>
      </w:r>
    </w:p>
    <w:p w:rsidR="00FF62CF" w:rsidRDefault="00FF62CF" w:rsidP="00D16640">
      <w:pPr>
        <w:pStyle w:val="BodyText"/>
        <w:rPr>
          <w:color w:val="FF0000"/>
          <w:sz w:val="22"/>
          <w:szCs w:val="22"/>
        </w:rPr>
      </w:pPr>
    </w:p>
    <w:p w:rsidR="00FF62CF" w:rsidRDefault="00FF62CF" w:rsidP="00D16640">
      <w:pPr>
        <w:pStyle w:val="BodyText"/>
        <w:numPr>
          <w:ilvl w:val="1"/>
          <w:numId w:val="12"/>
        </w:numPr>
        <w:tabs>
          <w:tab w:val="clear" w:pos="1440"/>
        </w:tabs>
        <w:ind w:left="-709" w:hanging="284"/>
        <w:rPr>
          <w:color w:val="FF0000"/>
          <w:sz w:val="22"/>
          <w:szCs w:val="22"/>
        </w:rPr>
      </w:pPr>
      <w:r w:rsidRPr="00D16640">
        <w:rPr>
          <w:b/>
          <w:color w:val="FF0000"/>
          <w:sz w:val="22"/>
          <w:szCs w:val="22"/>
        </w:rPr>
        <w:t>Affiliate Member</w:t>
      </w:r>
      <w:r w:rsidRPr="00D16640">
        <w:rPr>
          <w:color w:val="FF0000"/>
          <w:sz w:val="22"/>
          <w:szCs w:val="22"/>
        </w:rPr>
        <w:t xml:space="preserve"> </w:t>
      </w:r>
      <w:r w:rsidRPr="00EF30AF">
        <w:rPr>
          <w:color w:val="FF0000"/>
          <w:sz w:val="22"/>
          <w:szCs w:val="22"/>
        </w:rPr>
        <w:t>- Any individual who does not satisfy the membership criteria for the other categories but wants to be involved with the Association as either an official, volunteer, supporter</w:t>
      </w:r>
      <w:r>
        <w:rPr>
          <w:color w:val="FF0000"/>
          <w:sz w:val="22"/>
          <w:szCs w:val="22"/>
        </w:rPr>
        <w:t xml:space="preserve">, </w:t>
      </w:r>
      <w:r w:rsidRPr="00EF30AF">
        <w:rPr>
          <w:color w:val="FF0000"/>
          <w:sz w:val="22"/>
          <w:szCs w:val="22"/>
        </w:rPr>
        <w:t>coach</w:t>
      </w:r>
      <w:r>
        <w:rPr>
          <w:color w:val="FF0000"/>
          <w:sz w:val="22"/>
          <w:szCs w:val="22"/>
        </w:rPr>
        <w:t xml:space="preserve"> or guardian of another membership category</w:t>
      </w:r>
      <w:r w:rsidRPr="00EF30AF">
        <w:rPr>
          <w:color w:val="FF0000"/>
          <w:sz w:val="22"/>
          <w:szCs w:val="22"/>
        </w:rPr>
        <w:t xml:space="preserve">.  Each member applying for Affiliate membership status will seek membership at either an AGM, or via a committee nomination, if occuring throughout the calendar year. </w:t>
      </w:r>
    </w:p>
    <w:p w:rsidR="00FF62CF" w:rsidRDefault="00FF62CF" w:rsidP="00D16640">
      <w:pPr>
        <w:pStyle w:val="BodyText"/>
        <w:rPr>
          <w:color w:val="FF0000"/>
          <w:sz w:val="22"/>
          <w:szCs w:val="22"/>
        </w:rPr>
      </w:pPr>
    </w:p>
    <w:p w:rsidR="00FF62CF" w:rsidRPr="00EF30AF" w:rsidRDefault="00FF62CF" w:rsidP="00D16640">
      <w:pPr>
        <w:pStyle w:val="BodyText"/>
        <w:numPr>
          <w:ilvl w:val="1"/>
          <w:numId w:val="12"/>
        </w:numPr>
        <w:tabs>
          <w:tab w:val="clear" w:pos="1440"/>
        </w:tabs>
        <w:ind w:left="-709" w:hanging="284"/>
        <w:rPr>
          <w:color w:val="FF0000"/>
          <w:sz w:val="22"/>
          <w:szCs w:val="22"/>
        </w:rPr>
      </w:pPr>
      <w:r w:rsidRPr="00EF30AF">
        <w:rPr>
          <w:color w:val="FF0000"/>
          <w:sz w:val="22"/>
          <w:szCs w:val="22"/>
        </w:rPr>
        <w:t xml:space="preserve">No membership fees are attached to Affiliate status although </w:t>
      </w:r>
      <w:r>
        <w:rPr>
          <w:color w:val="FF0000"/>
          <w:sz w:val="22"/>
          <w:szCs w:val="22"/>
        </w:rPr>
        <w:t>this category of member</w:t>
      </w:r>
      <w:r w:rsidRPr="00EF30AF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is assigned</w:t>
      </w:r>
      <w:r w:rsidRPr="00EF30AF">
        <w:rPr>
          <w:color w:val="FF0000"/>
          <w:sz w:val="22"/>
          <w:szCs w:val="22"/>
        </w:rPr>
        <w:t xml:space="preserve"> full voting rights and are entitled to hold any office. Individual Clubs are to keep records of Affiliate Members and include with the annual return of membership to the Association.</w:t>
      </w:r>
    </w:p>
    <w:p w:rsidR="00FF62CF" w:rsidRDefault="00FF62CF" w:rsidP="00EF30AF">
      <w:pPr>
        <w:pStyle w:val="BodyText"/>
        <w:tabs>
          <w:tab w:val="num" w:pos="1440"/>
        </w:tabs>
        <w:rPr>
          <w:b/>
          <w:bCs/>
        </w:rPr>
      </w:pPr>
    </w:p>
    <w:p w:rsidR="00FF62CF" w:rsidRPr="00DF0C41" w:rsidRDefault="00FF62CF" w:rsidP="00DF0C41">
      <w:pPr>
        <w:ind w:left="-567"/>
        <w:rPr>
          <w:i/>
          <w:noProof/>
          <w:lang w:eastAsia="en-US"/>
        </w:rPr>
      </w:pPr>
    </w:p>
    <w:sectPr w:rsidR="00FF62CF" w:rsidRPr="00DF0C41" w:rsidSect="00EF30AF">
      <w:type w:val="continuous"/>
      <w:pgSz w:w="11906" w:h="16838"/>
      <w:pgMar w:top="720" w:right="1274" w:bottom="720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CF" w:rsidRDefault="00FF62CF">
      <w:r>
        <w:separator/>
      </w:r>
    </w:p>
  </w:endnote>
  <w:endnote w:type="continuationSeparator" w:id="0">
    <w:p w:rsidR="00FF62CF" w:rsidRDefault="00F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CF" w:rsidRDefault="00FF62CF">
      <w:r>
        <w:separator/>
      </w:r>
    </w:p>
  </w:footnote>
  <w:footnote w:type="continuationSeparator" w:id="0">
    <w:p w:rsidR="00FF62CF" w:rsidRDefault="00FF62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CF" w:rsidRDefault="00FF62CF">
    <w:pPr>
      <w:pStyle w:val="Header"/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1B82C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448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C077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9D592D"/>
    <w:multiLevelType w:val="hybridMultilevel"/>
    <w:tmpl w:val="CEB0CC5C"/>
    <w:lvl w:ilvl="0" w:tplc="B25ADA5E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630EC"/>
    <w:multiLevelType w:val="hybridMultilevel"/>
    <w:tmpl w:val="92F40B10"/>
    <w:lvl w:ilvl="0" w:tplc="F4B8D1C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0D49FA"/>
    <w:multiLevelType w:val="hybridMultilevel"/>
    <w:tmpl w:val="818443B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B07194"/>
    <w:multiLevelType w:val="hybridMultilevel"/>
    <w:tmpl w:val="7C4E4644"/>
    <w:lvl w:ilvl="0" w:tplc="38A6AC9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FE061A"/>
    <w:multiLevelType w:val="hybridMultilevel"/>
    <w:tmpl w:val="1B82C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448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AC077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29412E"/>
    <w:multiLevelType w:val="hybridMultilevel"/>
    <w:tmpl w:val="9C5E5E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472743"/>
    <w:multiLevelType w:val="hybridMultilevel"/>
    <w:tmpl w:val="E2C42768"/>
    <w:lvl w:ilvl="0" w:tplc="A856792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2CF5E50"/>
    <w:multiLevelType w:val="hybridMultilevel"/>
    <w:tmpl w:val="E15E7866"/>
    <w:lvl w:ilvl="0" w:tplc="0C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9">
    <w:nsid w:val="636E2E7A"/>
    <w:multiLevelType w:val="hybridMultilevel"/>
    <w:tmpl w:val="C9648B14"/>
    <w:lvl w:ilvl="0" w:tplc="A8567924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A022BB6"/>
    <w:multiLevelType w:val="hybridMultilevel"/>
    <w:tmpl w:val="393E8C84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76E049ED"/>
    <w:multiLevelType w:val="hybridMultilevel"/>
    <w:tmpl w:val="8BDA9518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8BF08A0"/>
    <w:multiLevelType w:val="hybridMultilevel"/>
    <w:tmpl w:val="6A781B70"/>
    <w:lvl w:ilvl="0" w:tplc="634A771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BA2546"/>
    <w:multiLevelType w:val="hybridMultilevel"/>
    <w:tmpl w:val="339C2DB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CC"/>
    <w:rsid w:val="000E3349"/>
    <w:rsid w:val="000E7544"/>
    <w:rsid w:val="000E7F01"/>
    <w:rsid w:val="00104D42"/>
    <w:rsid w:val="00114850"/>
    <w:rsid w:val="00116577"/>
    <w:rsid w:val="001D6475"/>
    <w:rsid w:val="001E1617"/>
    <w:rsid w:val="002D66FD"/>
    <w:rsid w:val="00307830"/>
    <w:rsid w:val="003E121D"/>
    <w:rsid w:val="00470805"/>
    <w:rsid w:val="00547B6F"/>
    <w:rsid w:val="00562F34"/>
    <w:rsid w:val="00627BE3"/>
    <w:rsid w:val="006F03A7"/>
    <w:rsid w:val="007B3E39"/>
    <w:rsid w:val="00823504"/>
    <w:rsid w:val="00915208"/>
    <w:rsid w:val="009153F3"/>
    <w:rsid w:val="009219CC"/>
    <w:rsid w:val="009B0DC3"/>
    <w:rsid w:val="00A31ED1"/>
    <w:rsid w:val="00A54FA7"/>
    <w:rsid w:val="00AE2CF6"/>
    <w:rsid w:val="00C004F7"/>
    <w:rsid w:val="00CA2A5E"/>
    <w:rsid w:val="00CA4625"/>
    <w:rsid w:val="00D16640"/>
    <w:rsid w:val="00DF0C41"/>
    <w:rsid w:val="00DF38B8"/>
    <w:rsid w:val="00E40A9D"/>
    <w:rsid w:val="00E51867"/>
    <w:rsid w:val="00EF30AF"/>
    <w:rsid w:val="00F1181F"/>
    <w:rsid w:val="00F12C93"/>
    <w:rsid w:val="00FC3983"/>
    <w:rsid w:val="00FE68D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9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6F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66FD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D66F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66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07830"/>
    <w:pPr>
      <w:spacing w:after="118"/>
      <w:ind w:left="720"/>
      <w:contextualSpacing/>
    </w:pPr>
    <w:rPr>
      <w:rFonts w:ascii="Arial" w:hAnsi="Arial" w:cs="Arial"/>
      <w:b/>
      <w:color w:val="000000"/>
      <w:sz w:val="44"/>
      <w:szCs w:val="22"/>
    </w:rPr>
  </w:style>
  <w:style w:type="paragraph" w:styleId="BalloonText">
    <w:name w:val="Balloon Text"/>
    <w:basedOn w:val="Normal"/>
    <w:link w:val="BalloonTextChar"/>
    <w:uiPriority w:val="99"/>
    <w:rsid w:val="00A54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4FA7"/>
    <w:rPr>
      <w:rFonts w:ascii="Lucida Grande" w:hAnsi="Lucida Grande" w:cs="Times New Roman"/>
      <w:sz w:val="18"/>
      <w:szCs w:val="18"/>
      <w:lang w:eastAsia="en-AU"/>
    </w:rPr>
  </w:style>
  <w:style w:type="paragraph" w:customStyle="1" w:styleId="Default">
    <w:name w:val="Default"/>
    <w:uiPriority w:val="99"/>
    <w:rsid w:val="0091520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15208"/>
    <w:rPr>
      <w:noProof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208"/>
    <w:rPr>
      <w:rFonts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9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6F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66FD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D66F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D66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07830"/>
    <w:pPr>
      <w:spacing w:after="118"/>
      <w:ind w:left="720"/>
      <w:contextualSpacing/>
    </w:pPr>
    <w:rPr>
      <w:rFonts w:ascii="Arial" w:hAnsi="Arial" w:cs="Arial"/>
      <w:b/>
      <w:color w:val="000000"/>
      <w:sz w:val="44"/>
      <w:szCs w:val="22"/>
    </w:rPr>
  </w:style>
  <w:style w:type="paragraph" w:styleId="BalloonText">
    <w:name w:val="Balloon Text"/>
    <w:basedOn w:val="Normal"/>
    <w:link w:val="BalloonTextChar"/>
    <w:uiPriority w:val="99"/>
    <w:rsid w:val="00A54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4FA7"/>
    <w:rPr>
      <w:rFonts w:ascii="Lucida Grande" w:hAnsi="Lucida Grande" w:cs="Times New Roman"/>
      <w:sz w:val="18"/>
      <w:szCs w:val="18"/>
      <w:lang w:eastAsia="en-AU"/>
    </w:rPr>
  </w:style>
  <w:style w:type="paragraph" w:customStyle="1" w:styleId="Default">
    <w:name w:val="Default"/>
    <w:uiPriority w:val="99"/>
    <w:rsid w:val="0091520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15208"/>
    <w:rPr>
      <w:noProof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5208"/>
    <w:rPr>
      <w:rFonts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Macintosh Word</Application>
  <DocSecurity>0</DocSecurity>
  <Lines>24</Lines>
  <Paragraphs>6</Paragraphs>
  <ScaleCrop>false</ScaleCrop>
  <Company>Department of Defence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Skipping Australia </dc:title>
  <dc:subject/>
  <dc:creator>Department of Defence</dc:creator>
  <cp:keywords/>
  <dc:description/>
  <cp:lastModifiedBy>Luke Winstanley</cp:lastModifiedBy>
  <cp:revision>2</cp:revision>
  <dcterms:created xsi:type="dcterms:W3CDTF">2017-09-12T09:15:00Z</dcterms:created>
  <dcterms:modified xsi:type="dcterms:W3CDTF">2017-09-12T09:15:00Z</dcterms:modified>
</cp:coreProperties>
</file>